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2E" w:rsidRPr="00D82C0B" w:rsidRDefault="00930D2E" w:rsidP="00930D2E">
      <w:pPr>
        <w:adjustRightInd w:val="0"/>
        <w:snapToGrid w:val="0"/>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第九届“上汽教育杯”上海市高校学生科技创新作品</w:t>
      </w:r>
    </w:p>
    <w:p w:rsidR="00930D2E" w:rsidRPr="00D82C0B" w:rsidRDefault="00930D2E" w:rsidP="00930D2E">
      <w:pPr>
        <w:adjustRightInd w:val="0"/>
        <w:snapToGrid w:val="0"/>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展示评优活动评审规则</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一、本规则由“上汽教育杯”上海市高校学生科技创新作品展示评优活动组委会根据相关文件精神制定。</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二、评审委员会</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1．评审委员会由主办单位聘请来自高校、企业或相关科研院所的相关领域的专家组成。</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2．评审委员会设主任一名，评审委员会下设若干专业组，各组设组长一名。</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3．评审委员会组织专家及有关人员负责对参评作品分类、统计、送阅和评审的组织服务工作。</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三、评审原则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1．参评作品分</w:t>
      </w:r>
      <w:r w:rsidRPr="00D82C0B">
        <w:rPr>
          <w:rFonts w:asciiTheme="minorEastAsia" w:eastAsiaTheme="minorEastAsia" w:hAnsiTheme="minorEastAsia"/>
          <w:sz w:val="24"/>
          <w:szCs w:val="24"/>
        </w:rPr>
        <w:t>自然科学类科技发明</w:t>
      </w:r>
      <w:r w:rsidRPr="00D82C0B">
        <w:rPr>
          <w:rFonts w:asciiTheme="minorEastAsia" w:eastAsiaTheme="minorEastAsia" w:hAnsiTheme="minorEastAsia" w:hint="eastAsia"/>
          <w:sz w:val="24"/>
          <w:szCs w:val="24"/>
        </w:rPr>
        <w:t>作品和</w:t>
      </w:r>
      <w:r w:rsidRPr="00D82C0B">
        <w:rPr>
          <w:rFonts w:asciiTheme="minorEastAsia" w:eastAsiaTheme="minorEastAsia" w:hAnsiTheme="minorEastAsia"/>
          <w:sz w:val="24"/>
          <w:szCs w:val="24"/>
        </w:rPr>
        <w:t>社会科学类学术论文</w:t>
      </w:r>
      <w:r w:rsidRPr="00D82C0B">
        <w:rPr>
          <w:rFonts w:asciiTheme="minorEastAsia" w:eastAsiaTheme="minorEastAsia" w:hAnsiTheme="minorEastAsia" w:hint="eastAsia"/>
          <w:sz w:val="24"/>
          <w:szCs w:val="24"/>
        </w:rPr>
        <w:t xml:space="preserve">两类。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2．评审过程中综合考虑作品的创新性、科学性和经济价值、社会效益等方面因素。自然科学类科技发明作品的评审中，作品的科学性、创新性和应用性分别占30%、40%和30%的比重，请附上能反映作品操作过程的视频资料；社会科学类论文的评审中，作品的</w:t>
      </w:r>
      <w:r w:rsidRPr="00D82C0B">
        <w:rPr>
          <w:rFonts w:asciiTheme="minorEastAsia" w:eastAsiaTheme="minorEastAsia" w:hAnsiTheme="minorEastAsia"/>
          <w:sz w:val="24"/>
          <w:szCs w:val="24"/>
        </w:rPr>
        <w:t>科学性</w:t>
      </w:r>
      <w:r w:rsidRPr="00D82C0B">
        <w:rPr>
          <w:rFonts w:asciiTheme="minorEastAsia" w:eastAsiaTheme="minorEastAsia" w:hAnsiTheme="minorEastAsia" w:hint="eastAsia"/>
          <w:sz w:val="24"/>
          <w:szCs w:val="24"/>
        </w:rPr>
        <w:t>、创新性和现实意义分别占30%、40%和30%的比重。</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3．评审工作分初评、复评、终评三个阶段进行。初评要从各高校上报推荐的作品中选出进入复评的作品；终评将从复评中推荐的前十三名的参评学生中评选出特等奖3名和一等奖10名。</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4．评审时注意本（专）科生、硕士研究生、博士研究生在学识水平和科研能力上的差异，三个学历层次学生作品的获奖人数,评审委员会将会按</w:t>
      </w:r>
      <w:proofErr w:type="gramStart"/>
      <w:r w:rsidRPr="00D82C0B">
        <w:rPr>
          <w:rFonts w:asciiTheme="minorEastAsia" w:eastAsiaTheme="minorEastAsia" w:hAnsiTheme="minorEastAsia" w:hint="eastAsia"/>
          <w:sz w:val="24"/>
          <w:szCs w:val="24"/>
        </w:rPr>
        <w:t>参评数</w:t>
      </w:r>
      <w:proofErr w:type="gramEnd"/>
      <w:r w:rsidRPr="00D82C0B">
        <w:rPr>
          <w:rFonts w:asciiTheme="minorEastAsia" w:eastAsiaTheme="minorEastAsia" w:hAnsiTheme="minorEastAsia" w:hint="eastAsia"/>
          <w:sz w:val="24"/>
          <w:szCs w:val="24"/>
        </w:rPr>
        <w:t>确</w:t>
      </w:r>
      <w:r w:rsidRPr="00D82C0B">
        <w:rPr>
          <w:rFonts w:asciiTheme="minorEastAsia" w:eastAsiaTheme="minorEastAsia" w:hAnsiTheme="minorEastAsia" w:hint="eastAsia"/>
          <w:sz w:val="24"/>
          <w:szCs w:val="24"/>
        </w:rPr>
        <w:lastRenderedPageBreak/>
        <w:t xml:space="preserve">定一定的比例。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5．市级初评评审采取书面评审，复评和终评评审采取</w:t>
      </w:r>
      <w:proofErr w:type="gramStart"/>
      <w:r w:rsidRPr="00D82C0B">
        <w:rPr>
          <w:rFonts w:asciiTheme="minorEastAsia" w:eastAsiaTheme="minorEastAsia" w:hAnsiTheme="minorEastAsia" w:hint="eastAsia"/>
          <w:sz w:val="24"/>
          <w:szCs w:val="24"/>
        </w:rPr>
        <w:t>现场问辩方式</w:t>
      </w:r>
      <w:proofErr w:type="gramEnd"/>
      <w:r w:rsidRPr="00D82C0B">
        <w:rPr>
          <w:rFonts w:asciiTheme="minorEastAsia" w:eastAsiaTheme="minorEastAsia" w:hAnsiTheme="minorEastAsia" w:hint="eastAsia"/>
          <w:sz w:val="24"/>
          <w:szCs w:val="24"/>
        </w:rPr>
        <w:t>。</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四、附则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1．各高校要按照《</w:t>
      </w:r>
      <w:r w:rsidRPr="00D82C0B">
        <w:rPr>
          <w:rFonts w:asciiTheme="minorEastAsia" w:eastAsiaTheme="minorEastAsia" w:hAnsiTheme="minorEastAsia"/>
          <w:sz w:val="24"/>
          <w:szCs w:val="24"/>
        </w:rPr>
        <w:t>关于举办第</w:t>
      </w:r>
      <w:r w:rsidRPr="00D82C0B">
        <w:rPr>
          <w:rFonts w:asciiTheme="minorEastAsia" w:eastAsiaTheme="minorEastAsia" w:hAnsiTheme="minorEastAsia" w:hint="eastAsia"/>
          <w:sz w:val="24"/>
          <w:szCs w:val="24"/>
        </w:rPr>
        <w:t>九</w:t>
      </w:r>
      <w:r w:rsidRPr="00D82C0B">
        <w:rPr>
          <w:rFonts w:asciiTheme="minorEastAsia" w:eastAsiaTheme="minorEastAsia" w:hAnsiTheme="minorEastAsia"/>
          <w:sz w:val="24"/>
          <w:szCs w:val="24"/>
        </w:rPr>
        <w:t>届“上汽教育杯”上海市高校学生科技创新作品展示评优活动</w:t>
      </w:r>
      <w:r w:rsidRPr="00D82C0B">
        <w:rPr>
          <w:rFonts w:asciiTheme="minorEastAsia" w:eastAsiaTheme="minorEastAsia" w:hAnsiTheme="minorEastAsia" w:hint="eastAsia"/>
          <w:sz w:val="24"/>
          <w:szCs w:val="24"/>
        </w:rPr>
        <w:t xml:space="preserve">方案》和本评审规则的规定，对报送的作品进行严格的资格和形式审查。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2．组委会将对各高校报送的作品进行资格及形式审查，不合格的作品将取消参评资格。 </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3.各高校自行组织校内初评，初评的评审可以参照本评审规则的要求组织。</w:t>
      </w:r>
    </w:p>
    <w:p w:rsidR="00930D2E" w:rsidRPr="00D82C0B" w:rsidRDefault="00930D2E" w:rsidP="00930D2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4.本规则解释权归“上汽教育杯”上海市高校学生科技创新作品展示评优活动组委会。</w:t>
      </w:r>
    </w:p>
    <w:p w:rsidR="0045545C" w:rsidRPr="00930D2E" w:rsidRDefault="003D74AE" w:rsidP="00930D2E">
      <w:bookmarkStart w:id="0" w:name="_GoBack"/>
      <w:bookmarkEnd w:id="0"/>
    </w:p>
    <w:sectPr w:rsidR="0045545C" w:rsidRPr="00930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AE" w:rsidRDefault="003D74AE" w:rsidP="00930D2E">
      <w:r>
        <w:separator/>
      </w:r>
    </w:p>
  </w:endnote>
  <w:endnote w:type="continuationSeparator" w:id="0">
    <w:p w:rsidR="003D74AE" w:rsidRDefault="003D74AE" w:rsidP="0093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AE" w:rsidRDefault="003D74AE" w:rsidP="00930D2E">
      <w:r>
        <w:separator/>
      </w:r>
    </w:p>
  </w:footnote>
  <w:footnote w:type="continuationSeparator" w:id="0">
    <w:p w:rsidR="003D74AE" w:rsidRDefault="003D74AE" w:rsidP="0093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48"/>
    <w:rsid w:val="00004424"/>
    <w:rsid w:val="003D74AE"/>
    <w:rsid w:val="00930D2E"/>
    <w:rsid w:val="00AD6B48"/>
    <w:rsid w:val="00D4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D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D2E"/>
    <w:rPr>
      <w:sz w:val="18"/>
      <w:szCs w:val="18"/>
    </w:rPr>
  </w:style>
  <w:style w:type="paragraph" w:styleId="a4">
    <w:name w:val="footer"/>
    <w:basedOn w:val="a"/>
    <w:link w:val="Char0"/>
    <w:uiPriority w:val="99"/>
    <w:unhideWhenUsed/>
    <w:rsid w:val="00930D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D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D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D2E"/>
    <w:rPr>
      <w:sz w:val="18"/>
      <w:szCs w:val="18"/>
    </w:rPr>
  </w:style>
  <w:style w:type="paragraph" w:styleId="a4">
    <w:name w:val="footer"/>
    <w:basedOn w:val="a"/>
    <w:link w:val="Char0"/>
    <w:uiPriority w:val="99"/>
    <w:unhideWhenUsed/>
    <w:rsid w:val="00930D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xfang</dc:creator>
  <cp:keywords/>
  <dc:description/>
  <cp:lastModifiedBy>xfang</cp:lastModifiedBy>
  <cp:revision>2</cp:revision>
  <dcterms:created xsi:type="dcterms:W3CDTF">2016-08-28T10:21:00Z</dcterms:created>
  <dcterms:modified xsi:type="dcterms:W3CDTF">2016-08-28T10:24:00Z</dcterms:modified>
</cp:coreProperties>
</file>